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4F" w:rsidRDefault="00814CEA">
      <w:pPr>
        <w:spacing w:before="61"/>
        <w:ind w:left="457" w:right="480"/>
        <w:jc w:val="center"/>
        <w:rPr>
          <w:b/>
          <w:sz w:val="28"/>
        </w:rPr>
      </w:pPr>
      <w:r>
        <w:rPr>
          <w:b/>
          <w:spacing w:val="-2"/>
          <w:sz w:val="28"/>
        </w:rPr>
        <w:t>Convocatoria</w:t>
      </w:r>
    </w:p>
    <w:p w:rsidR="0046684F" w:rsidRDefault="00814CEA">
      <w:pPr>
        <w:spacing w:before="187" w:line="259" w:lineRule="auto"/>
        <w:ind w:left="100" w:right="117"/>
        <w:jc w:val="both"/>
        <w:rPr>
          <w:b/>
          <w:sz w:val="28"/>
        </w:rPr>
      </w:pPr>
      <w:r>
        <w:rPr>
          <w:b/>
          <w:sz w:val="28"/>
        </w:rPr>
        <w:t>Becas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participar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20"/>
          <w:sz w:val="28"/>
        </w:rPr>
        <w:t xml:space="preserve"> </w:t>
      </w:r>
      <w:r w:rsidR="00B354C5">
        <w:rPr>
          <w:b/>
          <w:sz w:val="28"/>
        </w:rPr>
        <w:t>IX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Congreso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Internacional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20"/>
          <w:sz w:val="28"/>
        </w:rPr>
        <w:t xml:space="preserve"> </w:t>
      </w:r>
      <w:r w:rsidR="00B354C5">
        <w:rPr>
          <w:b/>
          <w:sz w:val="28"/>
        </w:rPr>
        <w:t>XVIII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Mexicano de Catálisis 202</w:t>
      </w:r>
      <w:r w:rsidR="00B354C5">
        <w:rPr>
          <w:b/>
          <w:sz w:val="28"/>
        </w:rPr>
        <w:t>3</w:t>
      </w:r>
    </w:p>
    <w:p w:rsidR="0046684F" w:rsidRDefault="00814CEA">
      <w:pPr>
        <w:pStyle w:val="Textoindependiente"/>
        <w:spacing w:before="161" w:line="237" w:lineRule="auto"/>
        <w:ind w:right="117"/>
      </w:pPr>
      <w:r>
        <w:rPr>
          <w:color w:val="404040"/>
        </w:rPr>
        <w:t xml:space="preserve">Para </w:t>
      </w:r>
      <w:r>
        <w:t>hacerse acreedor(a) a una beca, las y los estudiantes (licenciatura o posgrado) deberán cumplir con los siguientes requisitos:</w:t>
      </w:r>
    </w:p>
    <w:p w:rsidR="0046684F" w:rsidRDefault="00814CEA">
      <w:pPr>
        <w:pStyle w:val="Textoindependiente"/>
        <w:spacing w:before="232" w:line="237" w:lineRule="auto"/>
        <w:ind w:right="111"/>
      </w:pPr>
      <w:r>
        <w:t xml:space="preserve">1.- Presentar solicitud de beca, anexando el resumen del trabajo enviado y carta de </w:t>
      </w:r>
      <w:r>
        <w:rPr>
          <w:spacing w:val="-2"/>
        </w:rPr>
        <w:t>aceptación.</w:t>
      </w:r>
    </w:p>
    <w:p w:rsidR="0046684F" w:rsidRDefault="00814CEA">
      <w:pPr>
        <w:pStyle w:val="Textoindependiente"/>
        <w:spacing w:line="237" w:lineRule="auto"/>
        <w:ind w:right="112"/>
      </w:pPr>
      <w:r>
        <w:t>2.- Pertenecer a alguna institución de educación superior mexicana y entregar comprobante vigente de inscripción.</w:t>
      </w:r>
    </w:p>
    <w:p w:rsidR="0046684F" w:rsidRDefault="00814CEA">
      <w:pPr>
        <w:pStyle w:val="Textoindependiente"/>
        <w:spacing w:before="225"/>
        <w:ind w:right="116"/>
      </w:pPr>
      <w:r>
        <w:t>3.- Presentar carta de apoyo del asesor(a)/director(a) del trabajo. En caso de presentar varias solicitudes del mismo laboratorio o grupo de investigación, el asesor(a) deberá enviar el orden de prioridad.</w:t>
      </w:r>
    </w:p>
    <w:p w:rsidR="0046684F" w:rsidRDefault="00814CEA">
      <w:pPr>
        <w:pStyle w:val="Textoindependiente"/>
        <w:spacing w:before="230" w:line="237" w:lineRule="auto"/>
        <w:ind w:right="112"/>
      </w:pPr>
      <w:r>
        <w:t>4.- La</w:t>
      </w:r>
      <w:r>
        <w:rPr>
          <w:spacing w:val="-2"/>
        </w:rPr>
        <w:t xml:space="preserve"> </w:t>
      </w:r>
      <w:r>
        <w:t>(el)</w:t>
      </w:r>
      <w:r>
        <w:rPr>
          <w:spacing w:val="40"/>
        </w:rPr>
        <w:t xml:space="preserve"> </w:t>
      </w:r>
      <w:r>
        <w:t>estudiante y</w:t>
      </w:r>
      <w:r>
        <w:rPr>
          <w:spacing w:val="-2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director(a) de</w:t>
      </w:r>
      <w:r>
        <w:rPr>
          <w:spacing w:val="-2"/>
        </w:rPr>
        <w:t xml:space="preserve"> </w:t>
      </w:r>
      <w:r>
        <w:t>tesis</w:t>
      </w:r>
      <w:r>
        <w:rPr>
          <w:spacing w:val="-7"/>
        </w:rPr>
        <w:t xml:space="preserve"> </w:t>
      </w:r>
      <w:r>
        <w:t>deberán tener</w:t>
      </w:r>
      <w:r>
        <w:rPr>
          <w:spacing w:val="-1"/>
        </w:rPr>
        <w:t xml:space="preserve"> </w:t>
      </w:r>
      <w:r>
        <w:t>vigente la</w:t>
      </w:r>
      <w:r>
        <w:rPr>
          <w:spacing w:val="-6"/>
        </w:rPr>
        <w:t xml:space="preserve"> </w:t>
      </w:r>
      <w:r>
        <w:rPr>
          <w:color w:val="404040"/>
        </w:rPr>
        <w:t>membresía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202</w:t>
      </w:r>
      <w:r w:rsidR="006A340F">
        <w:rPr>
          <w:color w:val="404040"/>
        </w:rPr>
        <w:t>3</w:t>
      </w:r>
      <w:bookmarkStart w:id="0" w:name="_GoBack"/>
      <w:bookmarkEnd w:id="0"/>
      <w:r>
        <w:rPr>
          <w:color w:val="404040"/>
        </w:rPr>
        <w:t xml:space="preserve"> a la ACAT.</w:t>
      </w:r>
    </w:p>
    <w:p w:rsidR="0046684F" w:rsidRDefault="00814CEA">
      <w:pPr>
        <w:pStyle w:val="Textoindependiente"/>
        <w:spacing w:before="232" w:line="237" w:lineRule="auto"/>
        <w:ind w:right="110"/>
      </w:pPr>
      <w:r>
        <w:rPr>
          <w:color w:val="404040"/>
        </w:rPr>
        <w:t xml:space="preserve">5.- Enviar la documentación al siguiente correo: </w:t>
      </w:r>
      <w:hyperlink r:id="rId5">
        <w:r w:rsidRPr="00814CEA">
          <w:rPr>
            <w:color w:val="0070C0"/>
          </w:rPr>
          <w:t>academia.catalisis@gmail.com</w:t>
        </w:r>
      </w:hyperlink>
      <w:r>
        <w:rPr>
          <w:color w:val="5BC2CE"/>
        </w:rPr>
        <w:t xml:space="preserve"> </w:t>
      </w:r>
    </w:p>
    <w:p w:rsidR="0046684F" w:rsidRDefault="00814CEA">
      <w:pPr>
        <w:pStyle w:val="Ttulo1"/>
        <w:spacing w:before="226"/>
      </w:pPr>
      <w:r>
        <w:rPr>
          <w:color w:val="FF0000"/>
        </w:rPr>
        <w:t>Fecha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límite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envío:</w:t>
      </w:r>
      <w:r>
        <w:rPr>
          <w:color w:val="FF0000"/>
          <w:spacing w:val="-1"/>
        </w:rPr>
        <w:t xml:space="preserve"> </w:t>
      </w:r>
      <w:r w:rsidR="00B354C5">
        <w:rPr>
          <w:color w:val="FF0000"/>
        </w:rPr>
        <w:t>11</w:t>
      </w:r>
      <w:r>
        <w:rPr>
          <w:color w:val="FF0000"/>
        </w:rPr>
        <w:t xml:space="preserve"> de </w:t>
      </w:r>
      <w:r w:rsidR="00B354C5">
        <w:rPr>
          <w:color w:val="FF0000"/>
        </w:rPr>
        <w:t>agosto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de</w:t>
      </w:r>
      <w:r w:rsidR="00B354C5">
        <w:rPr>
          <w:color w:val="FF0000"/>
          <w:spacing w:val="-4"/>
        </w:rPr>
        <w:t xml:space="preserve"> 2023</w:t>
      </w:r>
    </w:p>
    <w:p w:rsidR="0046684F" w:rsidRDefault="00814CEA">
      <w:pPr>
        <w:spacing w:before="227"/>
        <w:ind w:left="100"/>
        <w:jc w:val="both"/>
        <w:rPr>
          <w:b/>
          <w:sz w:val="24"/>
        </w:rPr>
      </w:pPr>
      <w:r>
        <w:rPr>
          <w:b/>
          <w:color w:val="404040"/>
          <w:sz w:val="24"/>
        </w:rPr>
        <w:t>Procedimiento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para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elección</w:t>
      </w:r>
      <w:r>
        <w:rPr>
          <w:b/>
          <w:color w:val="404040"/>
          <w:spacing w:val="-6"/>
          <w:sz w:val="24"/>
        </w:rPr>
        <w:t xml:space="preserve"> </w:t>
      </w:r>
      <w:r>
        <w:rPr>
          <w:b/>
          <w:color w:val="404040"/>
          <w:sz w:val="24"/>
        </w:rPr>
        <w:t>de</w:t>
      </w:r>
      <w:r>
        <w:rPr>
          <w:b/>
          <w:color w:val="404040"/>
          <w:spacing w:val="-7"/>
          <w:sz w:val="24"/>
        </w:rPr>
        <w:t xml:space="preserve"> </w:t>
      </w:r>
      <w:r>
        <w:rPr>
          <w:b/>
          <w:color w:val="404040"/>
          <w:spacing w:val="-4"/>
          <w:sz w:val="24"/>
        </w:rPr>
        <w:t>beca:</w:t>
      </w:r>
    </w:p>
    <w:p w:rsidR="0046684F" w:rsidRDefault="00814CEA">
      <w:pPr>
        <w:pStyle w:val="Prrafodelista"/>
        <w:numPr>
          <w:ilvl w:val="0"/>
          <w:numId w:val="1"/>
        </w:numPr>
        <w:tabs>
          <w:tab w:val="left" w:pos="365"/>
        </w:tabs>
        <w:spacing w:before="224"/>
        <w:ind w:right="117" w:firstLine="0"/>
        <w:jc w:val="both"/>
        <w:rPr>
          <w:sz w:val="24"/>
        </w:rPr>
      </w:pPr>
      <w:r>
        <w:rPr>
          <w:color w:val="404040"/>
          <w:sz w:val="24"/>
        </w:rPr>
        <w:t>Se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establece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la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lista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solicitantes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que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cumplieron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con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los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requisitos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indicados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en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las bases, elaborando una lista de la(o</w:t>
      </w:r>
      <w:proofErr w:type="gramStart"/>
      <w:r>
        <w:rPr>
          <w:color w:val="404040"/>
          <w:sz w:val="24"/>
        </w:rPr>
        <w:t>)s</w:t>
      </w:r>
      <w:proofErr w:type="gramEnd"/>
      <w:r>
        <w:rPr>
          <w:color w:val="404040"/>
          <w:sz w:val="24"/>
        </w:rPr>
        <w:t xml:space="preserve"> becarios priorizados, y se procurará beneficiar al mayor número de laboratorios, grupos e instituciones de adscripción.</w:t>
      </w:r>
    </w:p>
    <w:p w:rsidR="0046684F" w:rsidRDefault="00814CEA">
      <w:pPr>
        <w:pStyle w:val="Prrafodelista"/>
        <w:numPr>
          <w:ilvl w:val="0"/>
          <w:numId w:val="1"/>
        </w:numPr>
        <w:tabs>
          <w:tab w:val="left" w:pos="369"/>
        </w:tabs>
        <w:spacing w:before="223"/>
        <w:ind w:left="368" w:hanging="269"/>
        <w:jc w:val="both"/>
        <w:rPr>
          <w:sz w:val="24"/>
        </w:rPr>
      </w:pPr>
      <w:r>
        <w:rPr>
          <w:color w:val="404040"/>
          <w:sz w:val="24"/>
        </w:rPr>
        <w:t>Se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dará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preferencia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a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solicitantes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con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contribuciones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pacing w:val="-2"/>
          <w:sz w:val="24"/>
        </w:rPr>
        <w:t>orales.</w:t>
      </w:r>
    </w:p>
    <w:p w:rsidR="0046684F" w:rsidRDefault="00814CEA">
      <w:pPr>
        <w:pStyle w:val="Prrafodelista"/>
        <w:numPr>
          <w:ilvl w:val="0"/>
          <w:numId w:val="1"/>
        </w:numPr>
        <w:tabs>
          <w:tab w:val="left" w:pos="303"/>
        </w:tabs>
        <w:spacing w:line="237" w:lineRule="auto"/>
        <w:ind w:right="114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formalizar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recepción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ap</w:t>
      </w:r>
      <w:r>
        <w:rPr>
          <w:color w:val="404040"/>
          <w:sz w:val="24"/>
        </w:rPr>
        <w:t>oyo,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el</w:t>
      </w:r>
      <w:r>
        <w:rPr>
          <w:color w:val="404040"/>
          <w:spacing w:val="-16"/>
          <w:sz w:val="24"/>
        </w:rPr>
        <w:t xml:space="preserve"> </w:t>
      </w:r>
      <w:r>
        <w:rPr>
          <w:color w:val="404040"/>
          <w:sz w:val="24"/>
        </w:rPr>
        <w:t>solicitante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firmará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una</w:t>
      </w:r>
      <w:r>
        <w:rPr>
          <w:color w:val="404040"/>
          <w:spacing w:val="-16"/>
          <w:sz w:val="24"/>
        </w:rPr>
        <w:t xml:space="preserve"> </w:t>
      </w:r>
      <w:r>
        <w:rPr>
          <w:color w:val="404040"/>
          <w:sz w:val="24"/>
        </w:rPr>
        <w:t>carta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compromiso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para estar presente durante todo el evento académico.</w:t>
      </w:r>
    </w:p>
    <w:p w:rsidR="0046684F" w:rsidRDefault="00814CEA">
      <w:pPr>
        <w:pStyle w:val="Prrafodelista"/>
        <w:numPr>
          <w:ilvl w:val="0"/>
          <w:numId w:val="1"/>
        </w:numPr>
        <w:tabs>
          <w:tab w:val="left" w:pos="360"/>
        </w:tabs>
        <w:spacing w:line="237" w:lineRule="auto"/>
        <w:ind w:right="115" w:firstLine="0"/>
        <w:jc w:val="both"/>
        <w:rPr>
          <w:sz w:val="24"/>
        </w:rPr>
      </w:pPr>
      <w:r>
        <w:rPr>
          <w:color w:val="404040"/>
          <w:sz w:val="24"/>
        </w:rPr>
        <w:t>El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Consejo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Directivo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la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ACAT.A.C.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resolverá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cualquier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situación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no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prevista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en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 xml:space="preserve">este </w:t>
      </w:r>
      <w:r>
        <w:rPr>
          <w:color w:val="404040"/>
          <w:spacing w:val="-2"/>
          <w:sz w:val="24"/>
        </w:rPr>
        <w:t>procedimiento.</w:t>
      </w:r>
    </w:p>
    <w:p w:rsidR="0046684F" w:rsidRDefault="00814CEA">
      <w:pPr>
        <w:pStyle w:val="Ttulo1"/>
        <w:ind w:right="480"/>
      </w:pPr>
      <w:r>
        <w:rPr>
          <w:color w:val="FF0000"/>
        </w:rPr>
        <w:t>Publicación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Resultados: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</w:t>
      </w:r>
      <w:r w:rsidR="00B354C5">
        <w:rPr>
          <w:color w:val="FF0000"/>
        </w:rPr>
        <w:t>5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6"/>
        </w:rPr>
        <w:t xml:space="preserve"> </w:t>
      </w:r>
      <w:r w:rsidR="00B354C5">
        <w:rPr>
          <w:color w:val="FF0000"/>
        </w:rPr>
        <w:t>agosto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202</w:t>
      </w:r>
      <w:r w:rsidR="00B354C5">
        <w:rPr>
          <w:color w:val="FF0000"/>
          <w:spacing w:val="-4"/>
        </w:rPr>
        <w:t>3</w:t>
      </w:r>
    </w:p>
    <w:p w:rsidR="0046684F" w:rsidRDefault="00814CEA">
      <w:pPr>
        <w:pStyle w:val="Textoindependiente"/>
        <w:spacing w:before="232"/>
        <w:ind w:right="111"/>
      </w:pPr>
      <w:r>
        <w:rPr>
          <w:color w:val="404040"/>
        </w:rPr>
        <w:t xml:space="preserve">La beca que se otorga exime del pago de inscripción al </w:t>
      </w:r>
      <w:r w:rsidR="00B354C5">
        <w:rPr>
          <w:color w:val="404040"/>
        </w:rPr>
        <w:t>IX</w:t>
      </w:r>
      <w:r>
        <w:rPr>
          <w:color w:val="404040"/>
        </w:rPr>
        <w:t xml:space="preserve"> Congreso Internacional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XVI</w:t>
      </w:r>
      <w:r w:rsidR="00B354C5">
        <w:rPr>
          <w:color w:val="404040"/>
        </w:rPr>
        <w:t>I</w:t>
      </w:r>
      <w:r>
        <w:rPr>
          <w:color w:val="404040"/>
        </w:rPr>
        <w:t>I Congreso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Mexicano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 Catálisis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</w:t>
      </w:r>
      <w:r w:rsidR="00B354C5">
        <w:rPr>
          <w:color w:val="404040"/>
        </w:rPr>
        <w:t>3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otorga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membresía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 ACAT durante el año 202</w:t>
      </w:r>
      <w:r w:rsidR="00B354C5">
        <w:rPr>
          <w:color w:val="404040"/>
        </w:rPr>
        <w:t>4, adicionalmente se les otorgará alojamiento en habitación cuádruple.</w:t>
      </w:r>
    </w:p>
    <w:p w:rsidR="0046684F" w:rsidRDefault="00814CEA">
      <w:pPr>
        <w:pStyle w:val="Textoindependiente"/>
        <w:spacing w:before="0" w:line="274" w:lineRule="exact"/>
      </w:pPr>
      <w:r>
        <w:t>Dudas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informes</w:t>
      </w:r>
      <w:r>
        <w:rPr>
          <w:spacing w:val="-5"/>
        </w:rPr>
        <w:t xml:space="preserve"> </w:t>
      </w:r>
      <w:r w:rsidR="00B354C5">
        <w:t xml:space="preserve">en </w:t>
      </w:r>
      <w:hyperlink r:id="rId6" w:history="1">
        <w:r w:rsidR="00B354C5" w:rsidRPr="007A7D4A">
          <w:rPr>
            <w:rStyle w:val="Hipervnculo"/>
          </w:rPr>
          <w:t>academia.catalisis@gmail.com</w:t>
        </w:r>
      </w:hyperlink>
    </w:p>
    <w:p w:rsidR="00B354C5" w:rsidRDefault="00B354C5">
      <w:pPr>
        <w:pStyle w:val="Textoindependiente"/>
        <w:spacing w:before="0" w:line="274" w:lineRule="exact"/>
      </w:pPr>
    </w:p>
    <w:sectPr w:rsidR="00B354C5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E0129"/>
    <w:multiLevelType w:val="hybridMultilevel"/>
    <w:tmpl w:val="4B267AC4"/>
    <w:lvl w:ilvl="0" w:tplc="210C4482">
      <w:start w:val="1"/>
      <w:numFmt w:val="decimal"/>
      <w:lvlText w:val="%1."/>
      <w:lvlJc w:val="left"/>
      <w:pPr>
        <w:ind w:left="100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4"/>
        <w:szCs w:val="24"/>
        <w:lang w:val="es-ES" w:eastAsia="en-US" w:bidi="ar-SA"/>
      </w:rPr>
    </w:lvl>
    <w:lvl w:ilvl="1" w:tplc="B52CE316">
      <w:numFmt w:val="bullet"/>
      <w:lvlText w:val="•"/>
      <w:lvlJc w:val="left"/>
      <w:pPr>
        <w:ind w:left="1048" w:hanging="264"/>
      </w:pPr>
      <w:rPr>
        <w:rFonts w:hint="default"/>
        <w:lang w:val="es-ES" w:eastAsia="en-US" w:bidi="ar-SA"/>
      </w:rPr>
    </w:lvl>
    <w:lvl w:ilvl="2" w:tplc="8342FC1C">
      <w:numFmt w:val="bullet"/>
      <w:lvlText w:val="•"/>
      <w:lvlJc w:val="left"/>
      <w:pPr>
        <w:ind w:left="1996" w:hanging="264"/>
      </w:pPr>
      <w:rPr>
        <w:rFonts w:hint="default"/>
        <w:lang w:val="es-ES" w:eastAsia="en-US" w:bidi="ar-SA"/>
      </w:rPr>
    </w:lvl>
    <w:lvl w:ilvl="3" w:tplc="502E7E26">
      <w:numFmt w:val="bullet"/>
      <w:lvlText w:val="•"/>
      <w:lvlJc w:val="left"/>
      <w:pPr>
        <w:ind w:left="2944" w:hanging="264"/>
      </w:pPr>
      <w:rPr>
        <w:rFonts w:hint="default"/>
        <w:lang w:val="es-ES" w:eastAsia="en-US" w:bidi="ar-SA"/>
      </w:rPr>
    </w:lvl>
    <w:lvl w:ilvl="4" w:tplc="E7CE7C16">
      <w:numFmt w:val="bullet"/>
      <w:lvlText w:val="•"/>
      <w:lvlJc w:val="left"/>
      <w:pPr>
        <w:ind w:left="3892" w:hanging="264"/>
      </w:pPr>
      <w:rPr>
        <w:rFonts w:hint="default"/>
        <w:lang w:val="es-ES" w:eastAsia="en-US" w:bidi="ar-SA"/>
      </w:rPr>
    </w:lvl>
    <w:lvl w:ilvl="5" w:tplc="BBA408FE">
      <w:numFmt w:val="bullet"/>
      <w:lvlText w:val="•"/>
      <w:lvlJc w:val="left"/>
      <w:pPr>
        <w:ind w:left="4840" w:hanging="264"/>
      </w:pPr>
      <w:rPr>
        <w:rFonts w:hint="default"/>
        <w:lang w:val="es-ES" w:eastAsia="en-US" w:bidi="ar-SA"/>
      </w:rPr>
    </w:lvl>
    <w:lvl w:ilvl="6" w:tplc="7B5AB060">
      <w:numFmt w:val="bullet"/>
      <w:lvlText w:val="•"/>
      <w:lvlJc w:val="left"/>
      <w:pPr>
        <w:ind w:left="5788" w:hanging="264"/>
      </w:pPr>
      <w:rPr>
        <w:rFonts w:hint="default"/>
        <w:lang w:val="es-ES" w:eastAsia="en-US" w:bidi="ar-SA"/>
      </w:rPr>
    </w:lvl>
    <w:lvl w:ilvl="7" w:tplc="DE60C5AC">
      <w:numFmt w:val="bullet"/>
      <w:lvlText w:val="•"/>
      <w:lvlJc w:val="left"/>
      <w:pPr>
        <w:ind w:left="6736" w:hanging="264"/>
      </w:pPr>
      <w:rPr>
        <w:rFonts w:hint="default"/>
        <w:lang w:val="es-ES" w:eastAsia="en-US" w:bidi="ar-SA"/>
      </w:rPr>
    </w:lvl>
    <w:lvl w:ilvl="8" w:tplc="D89C54F4">
      <w:numFmt w:val="bullet"/>
      <w:lvlText w:val="•"/>
      <w:lvlJc w:val="left"/>
      <w:pPr>
        <w:ind w:left="7684" w:hanging="26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4F"/>
    <w:rsid w:val="0046684F"/>
    <w:rsid w:val="006A340F"/>
    <w:rsid w:val="00814CEA"/>
    <w:rsid w:val="00B3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05562-90EA-490B-80B7-DAB93A83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222"/>
      <w:ind w:left="464" w:right="475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31"/>
      <w:ind w:left="100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31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35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ia.catalisis@gmail.com" TargetMode="External"/><Relationship Id="rId5" Type="http://schemas.openxmlformats.org/officeDocument/2006/relationships/hyperlink" Target="mailto:academia.catalis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GUTIERREZ ALEJANDRE</dc:creator>
  <cp:lastModifiedBy>Dora Alicia Solis</cp:lastModifiedBy>
  <cp:revision>4</cp:revision>
  <dcterms:created xsi:type="dcterms:W3CDTF">2023-03-25T20:47:00Z</dcterms:created>
  <dcterms:modified xsi:type="dcterms:W3CDTF">2023-03-25T21:09:00Z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2023-03-25T00:00:00Z</vt:filetime>
  </property>
  <property fmtid="{D5CDD505-2E9C-101B-9397-08002B2CF9AE}" pid="5" name="Producer">
    <vt:lpwstr>Microsoft® Word for Microsoft 365</vt:lpwstr>
  </property>
</Properties>
</file>